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/>
        <w:drawing>
          <wp:inline distB="0" distT="0" distL="0" distR="0">
            <wp:extent cx="1232192" cy="30450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2192" cy="30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IEEE Orlando Section - ieee.org/orlando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598930" cy="466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51298" y="3551400"/>
                          <a:ext cx="1589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598930" cy="4667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93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ExCom Meeting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October 9</w:t>
      </w:r>
      <w:r w:rsidDel="00000000" w:rsidR="00000000" w:rsidRPr="00000000">
        <w:rPr>
          <w:b w:val="1"/>
          <w:color w:val="000000"/>
          <w:rtl w:val="0"/>
        </w:rPr>
        <w:t xml:space="preserve">, 2018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0.0" w:type="dxa"/>
        <w:tblLayout w:type="fixed"/>
        <w:tblLook w:val="04A0"/>
      </w:tblPr>
      <w:tblGrid>
        <w:gridCol w:w="795"/>
        <w:gridCol w:w="810"/>
        <w:gridCol w:w="810"/>
        <w:gridCol w:w="795"/>
        <w:gridCol w:w="810"/>
        <w:gridCol w:w="810"/>
        <w:gridCol w:w="795"/>
        <w:gridCol w:w="555"/>
        <w:gridCol w:w="1065"/>
        <w:gridCol w:w="795"/>
        <w:gridCol w:w="1080"/>
        <w:gridCol w:w="780"/>
        <w:gridCol w:w="1110"/>
        <w:tblGridChange w:id="0">
          <w:tblGrid>
            <w:gridCol w:w="795"/>
            <w:gridCol w:w="810"/>
            <w:gridCol w:w="810"/>
            <w:gridCol w:w="795"/>
            <w:gridCol w:w="810"/>
            <w:gridCol w:w="810"/>
            <w:gridCol w:w="795"/>
            <w:gridCol w:w="555"/>
            <w:gridCol w:w="1065"/>
            <w:gridCol w:w="795"/>
            <w:gridCol w:w="1080"/>
            <w:gridCol w:w="780"/>
            <w:gridCol w:w="1110"/>
          </w:tblGrid>
        </w:tblGridChange>
      </w:tblGrid>
      <w:tr>
        <w:trPr>
          <w:trHeight w:val="140" w:hRule="atLeast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2018 EXCOM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JAN</w:t>
              <w:br w:type="textWrapping"/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FEB</w:t>
              <w:br w:type="textWrapping"/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MAR</w:t>
              <w:br w:type="textWrapping"/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APR</w:t>
              <w:br w:type="textWrapping"/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MAY</w:t>
              <w:br w:type="textWrapping"/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JUN</w:t>
              <w:br w:type="textWrapping"/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JUL</w:t>
              <w:br w:type="textWrapping"/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AUG</w:t>
              <w:br w:type="textWrapping"/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SEP</w:t>
              <w:br w:type="textWrapping"/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OCT</w:t>
              <w:br w:type="textWrapping"/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NOV</w:t>
              <w:br w:type="textWrapping"/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DEC</w:t>
              <w:br w:type="textWrapping"/>
              <w:t xml:space="preserve">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Panera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Philips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Philips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Wekiva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Philips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Philips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Philips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Philips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Citrus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Philips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Citrus Club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r w:rsidDel="00000000" w:rsidR="00000000" w:rsidRPr="00000000">
        <w:rPr>
          <w:rtl w:val="0"/>
        </w:rPr>
        <w:t xml:space="preserve">ExCom: Chair Call Meeting to Order: 1850 Hours</w:t>
      </w:r>
    </w:p>
    <w:p w:rsidR="00000000" w:rsidDel="00000000" w:rsidP="00000000" w:rsidRDefault="00000000" w:rsidRPr="00000000" w14:paraId="0000002D">
      <w:pPr>
        <w:tabs>
          <w:tab w:val="left" w:pos="3690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Location: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Online (had issues with Valencia’s Skype, switched to Google Meet)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690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Proxy Notifications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Jorge Medina, Varadaj Gurupur, Chris Nergard</w:t>
      </w:r>
    </w:p>
    <w:p w:rsidR="00000000" w:rsidDel="00000000" w:rsidP="00000000" w:rsidRDefault="00000000" w:rsidRPr="00000000" w14:paraId="0000002F">
      <w:pPr>
        <w:tabs>
          <w:tab w:val="left" w:pos="3690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Quorum: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Quorum achi</w:t>
      </w:r>
      <w:r w:rsidDel="00000000" w:rsidR="00000000" w:rsidRPr="00000000">
        <w:rPr>
          <w:sz w:val="20"/>
          <w:szCs w:val="20"/>
          <w:rtl w:val="0"/>
        </w:rPr>
        <w:t xml:space="preserve">eved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pos="10800"/>
        </w:tabs>
        <w:spacing w:after="120" w:before="12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Chair - Welcome</w:t>
        <w:tab/>
        <w:t xml:space="preserve">Deb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tabs>
          <w:tab w:val="right" w:pos="10800"/>
        </w:tabs>
        <w:spacing w:after="120" w:before="120" w:line="240" w:lineRule="auto"/>
        <w:rPr/>
      </w:pPr>
      <w:bookmarkStart w:colFirst="0" w:colLast="0" w:name="_717ztjw52bu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tabs>
          <w:tab w:val="right" w:pos="10800"/>
        </w:tabs>
        <w:spacing w:after="120" w:before="120" w:line="240" w:lineRule="auto"/>
        <w:rPr/>
      </w:pPr>
      <w:bookmarkStart w:colFirst="0" w:colLast="0" w:name="_hdr8he2z9579" w:id="2"/>
      <w:bookmarkEnd w:id="2"/>
      <w:r w:rsidDel="00000000" w:rsidR="00000000" w:rsidRPr="00000000">
        <w:rPr>
          <w:rtl w:val="0"/>
        </w:rPr>
        <w:t xml:space="preserve">New and Old Business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Treasurer to finish out 2018 - Warren Macchi: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Motion by Joe to approve. Passed.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MikeO: A new Treasurer means we’ll need to audit the books. Reach out to Lynn and additional 2 members to start process.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Bring MOVE Truck to Maker Faire: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Potential cost to Section is $4,000, but PACE could provide $2,000 contribution.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Discussion on where this will fit in the Budget: 1. New Line Item, 2. Reallocate from Other Item(s).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Current Budget status is not clear.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Potential motion: authorize expenditure of no more than $4,000, but needs to identify proper Budget item.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Motion by Joe: gather additional info and defer to meeting next week (Oct 16th). Passed.</w:t>
      </w:r>
    </w:p>
    <w:p w:rsidR="00000000" w:rsidDel="00000000" w:rsidP="00000000" w:rsidRDefault="00000000" w:rsidRPr="00000000" w14:paraId="0000003C">
      <w:pPr>
        <w:tabs>
          <w:tab w:val="right" w:pos="10800"/>
        </w:tabs>
        <w:spacing w:after="120" w:before="120" w:line="240" w:lineRule="auto"/>
        <w:rPr>
          <w:b w:val="1"/>
          <w:sz w:val="20"/>
          <w:szCs w:val="20"/>
        </w:rPr>
      </w:pPr>
      <w:bookmarkStart w:colFirst="0" w:colLast="0" w:name="_w9wxo48zujs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tabs>
          <w:tab w:val="right" w:pos="10800"/>
        </w:tabs>
        <w:spacing w:after="120" w:before="120" w:line="240" w:lineRule="auto"/>
        <w:rPr/>
      </w:pPr>
      <w:bookmarkStart w:colFirst="0" w:colLast="0" w:name="_d1avcdf8frdx" w:id="4"/>
      <w:bookmarkEnd w:id="4"/>
      <w:r w:rsidDel="00000000" w:rsidR="00000000" w:rsidRPr="00000000">
        <w:rPr>
          <w:rtl w:val="0"/>
        </w:rPr>
        <w:t xml:space="preserve">Reports</w:t>
      </w:r>
    </w:p>
    <w:p w:rsidR="00000000" w:rsidDel="00000000" w:rsidP="00000000" w:rsidRDefault="00000000" w:rsidRPr="00000000" w14:paraId="0000003E">
      <w:pPr>
        <w:tabs>
          <w:tab w:val="right" w:pos="10800"/>
        </w:tabs>
        <w:spacing w:after="120" w:before="120" w:line="240" w:lineRule="auto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Nominations Committee</w:t>
      </w:r>
      <w:r w:rsidDel="00000000" w:rsidR="00000000" w:rsidRPr="00000000">
        <w:rPr>
          <w:sz w:val="20"/>
          <w:szCs w:val="20"/>
          <w:rtl w:val="0"/>
        </w:rPr>
        <w:t xml:space="preserve"> - Report</w:t>
        <w:tab/>
        <w:t xml:space="preserve">Scott Clary, Mike Orlovski, Joe Jusai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right" w:pos="10800"/>
        </w:tabs>
        <w:spacing w:after="0" w:afterAutospacing="0" w:before="120" w:line="240" w:lineRule="auto"/>
        <w:ind w:left="720" w:hanging="360"/>
        <w:rPr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We have a full slate of candidates.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right" w:pos="10800"/>
        </w:tabs>
        <w:spacing w:after="120" w:before="0" w:beforeAutospacing="0" w:line="240" w:lineRule="auto"/>
        <w:ind w:left="720" w:hanging="360"/>
        <w:rPr>
          <w:sz w:val="20"/>
          <w:szCs w:val="20"/>
          <w:u w:val="none"/>
        </w:rPr>
      </w:pPr>
      <w:bookmarkStart w:colFirst="0" w:colLast="0" w:name="_yflzlnz2r4r0" w:id="5"/>
      <w:bookmarkEnd w:id="5"/>
      <w:r w:rsidDel="00000000" w:rsidR="00000000" w:rsidRPr="00000000">
        <w:rPr>
          <w:sz w:val="20"/>
          <w:szCs w:val="20"/>
          <w:rtl w:val="0"/>
        </w:rPr>
        <w:t xml:space="preserve">Chair to setup Elections Committee to run the elections.</w:t>
      </w:r>
    </w:p>
    <w:p w:rsidR="00000000" w:rsidDel="00000000" w:rsidP="00000000" w:rsidRDefault="00000000" w:rsidRPr="00000000" w14:paraId="00000041">
      <w:pPr>
        <w:tabs>
          <w:tab w:val="right" w:pos="10800"/>
        </w:tabs>
        <w:spacing w:after="120" w:before="1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right" w:pos="10800"/>
        </w:tabs>
        <w:spacing w:after="120" w:before="120" w:line="240" w:lineRule="auto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Awards Committee - Report</w:t>
        <w:tab/>
        <w:t xml:space="preserve">Mike Orlovski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right" w:pos="10800"/>
        </w:tabs>
        <w:spacing w:after="0" w:afterAutospacing="0" w:before="120" w:line="240" w:lineRule="auto"/>
        <w:ind w:left="720" w:hanging="360"/>
        <w:rPr>
          <w:sz w:val="20"/>
          <w:szCs w:val="20"/>
          <w:u w:val="none"/>
        </w:rPr>
      </w:pPr>
      <w:bookmarkStart w:colFirst="0" w:colLast="0" w:name="_l1nn6pm2i7cz" w:id="6"/>
      <w:bookmarkEnd w:id="6"/>
      <w:r w:rsidDel="00000000" w:rsidR="00000000" w:rsidRPr="00000000">
        <w:rPr>
          <w:sz w:val="20"/>
          <w:szCs w:val="20"/>
          <w:rtl w:val="0"/>
        </w:rPr>
        <w:t xml:space="preserve">Nominations under evaluation.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right" w:pos="10800"/>
        </w:tabs>
        <w:spacing w:after="0" w:afterAutospacing="0" w:before="0" w:beforeAutospacing="0" w:line="240" w:lineRule="auto"/>
        <w:ind w:left="720" w:hanging="360"/>
        <w:rPr>
          <w:sz w:val="20"/>
          <w:szCs w:val="20"/>
          <w:u w:val="none"/>
        </w:rPr>
      </w:pPr>
      <w:bookmarkStart w:colFirst="0" w:colLast="0" w:name="_4vvrwswvx8hu" w:id="7"/>
      <w:bookmarkEnd w:id="7"/>
      <w:r w:rsidDel="00000000" w:rsidR="00000000" w:rsidRPr="00000000">
        <w:rPr>
          <w:sz w:val="20"/>
          <w:szCs w:val="20"/>
          <w:rtl w:val="0"/>
        </w:rPr>
        <w:t xml:space="preserve">Undergraduate Scholarship (1 Applicant)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right" w:pos="10800"/>
        </w:tabs>
        <w:spacing w:after="0" w:afterAutospacing="0" w:before="0" w:beforeAutospacing="0" w:line="240" w:lineRule="auto"/>
        <w:ind w:left="720" w:hanging="360"/>
        <w:rPr>
          <w:sz w:val="20"/>
          <w:szCs w:val="20"/>
          <w:u w:val="none"/>
        </w:rPr>
      </w:pPr>
      <w:bookmarkStart w:colFirst="0" w:colLast="0" w:name="_k1nkovw6nxva" w:id="8"/>
      <w:bookmarkEnd w:id="8"/>
      <w:r w:rsidDel="00000000" w:rsidR="00000000" w:rsidRPr="00000000">
        <w:rPr>
          <w:sz w:val="20"/>
          <w:szCs w:val="20"/>
          <w:rtl w:val="0"/>
        </w:rPr>
        <w:t xml:space="preserve">Graduate Scholarship (6 Applicants)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right" w:pos="10800"/>
        </w:tabs>
        <w:spacing w:after="120" w:before="0" w:beforeAutospacing="0" w:line="240" w:lineRule="auto"/>
        <w:ind w:left="720" w:hanging="360"/>
        <w:rPr>
          <w:sz w:val="20"/>
          <w:szCs w:val="20"/>
          <w:u w:val="none"/>
        </w:rPr>
      </w:pPr>
      <w:bookmarkStart w:colFirst="0" w:colLast="0" w:name="_bxigcekw4t7i" w:id="9"/>
      <w:bookmarkEnd w:id="9"/>
      <w:r w:rsidDel="00000000" w:rsidR="00000000" w:rsidRPr="00000000">
        <w:rPr>
          <w:sz w:val="20"/>
          <w:szCs w:val="20"/>
          <w:rtl w:val="0"/>
        </w:rPr>
        <w:t xml:space="preserve">Outstanding Graduate (1)</w:t>
      </w:r>
    </w:p>
    <w:p w:rsidR="00000000" w:rsidDel="00000000" w:rsidP="00000000" w:rsidRDefault="00000000" w:rsidRPr="00000000" w14:paraId="00000047">
      <w:pPr>
        <w:tabs>
          <w:tab w:val="right" w:pos="10800"/>
        </w:tabs>
        <w:spacing w:after="120" w:before="120" w:line="240" w:lineRule="auto"/>
        <w:ind w:left="0" w:firstLine="0"/>
        <w:rPr>
          <w:sz w:val="20"/>
          <w:szCs w:val="20"/>
        </w:rPr>
      </w:pPr>
      <w:bookmarkStart w:colFirst="0" w:colLast="0" w:name="_ciksppadsf0d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ExCom: Chair Call Meeting Adjourned: 1950 Hours</w:t>
      </w:r>
    </w:p>
    <w:p w:rsidR="00000000" w:rsidDel="00000000" w:rsidP="00000000" w:rsidRDefault="00000000" w:rsidRPr="00000000" w14:paraId="0000004A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/>
      </w:pPr>
      <w:r w:rsidDel="00000000" w:rsidR="00000000" w:rsidRPr="00000000">
        <w:rPr>
          <w:rtl w:val="0"/>
        </w:rPr>
        <w:t xml:space="preserve">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Deb Hall</w:t>
      </w:r>
    </w:p>
    <w:p w:rsidR="00000000" w:rsidDel="00000000" w:rsidP="00000000" w:rsidRDefault="00000000" w:rsidRPr="00000000" w14:paraId="0000004D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Joe Jusai</w:t>
      </w:r>
    </w:p>
    <w:p w:rsidR="00000000" w:rsidDel="00000000" w:rsidP="00000000" w:rsidRDefault="00000000" w:rsidRPr="00000000" w14:paraId="0000004E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Sephandaro Reach</w:t>
      </w:r>
    </w:p>
    <w:p w:rsidR="00000000" w:rsidDel="00000000" w:rsidP="00000000" w:rsidRDefault="00000000" w:rsidRPr="00000000" w14:paraId="0000004F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Mike Orlovski</w:t>
      </w:r>
    </w:p>
    <w:p w:rsidR="00000000" w:rsidDel="00000000" w:rsidP="00000000" w:rsidRDefault="00000000" w:rsidRPr="00000000" w14:paraId="00000050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Varadaj Gurupur</w:t>
      </w:r>
    </w:p>
    <w:p w:rsidR="00000000" w:rsidDel="00000000" w:rsidP="00000000" w:rsidRDefault="00000000" w:rsidRPr="00000000" w14:paraId="00000051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Michael Hassan</w:t>
      </w:r>
    </w:p>
    <w:p w:rsidR="00000000" w:rsidDel="00000000" w:rsidP="00000000" w:rsidRDefault="00000000" w:rsidRPr="00000000" w14:paraId="00000052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Pierce Mooney</w:t>
      </w:r>
    </w:p>
    <w:p w:rsidR="00000000" w:rsidDel="00000000" w:rsidP="00000000" w:rsidRDefault="00000000" w:rsidRPr="00000000" w14:paraId="00000053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Warren Macchi</w:t>
      </w:r>
    </w:p>
    <w:p w:rsidR="00000000" w:rsidDel="00000000" w:rsidP="00000000" w:rsidRDefault="00000000" w:rsidRPr="00000000" w14:paraId="00000054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left"/>
        <w:tblInd w:w="135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1815"/>
        <w:gridCol w:w="1740"/>
        <w:gridCol w:w="3720"/>
        <w:gridCol w:w="1305"/>
        <w:gridCol w:w="2085"/>
        <w:tblGridChange w:id="0">
          <w:tblGrid>
            <w:gridCol w:w="1815"/>
            <w:gridCol w:w="1740"/>
            <w:gridCol w:w="3720"/>
            <w:gridCol w:w="1305"/>
            <w:gridCol w:w="2085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Affiliation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Full list of attendees removed due to GDPR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100" w:before="1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720" w:top="720" w:left="720" w:right="72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Rule="auto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b7dde8" w:val="clear"/>
      </w:tcPr>
    </w:tblStylePr>
    <w:tblStylePr w:type="band1Vert">
      <w:tcPr>
        <w:shd w:fill="b7dde8" w:val="clear"/>
      </w:tcPr>
    </w:tblStylePr>
    <w:tblStylePr w:type="band2Horz">
      <w:tcPr/>
    </w:tblStylePr>
    <w:tblStylePr w:type="band2Vert">
      <w:tcPr/>
    </w:tblStylePr>
    <w:tblStylePr w:type="firstCol">
      <w:rPr>
        <w:b w:val="1"/>
        <w:color w:val="ffffff"/>
      </w:rPr>
      <w:tcPr>
        <w:shd w:fill="4bacc6" w:val="clear"/>
      </w:tcPr>
    </w:tblStylePr>
    <w:tblStylePr w:type="firstRow">
      <w:rPr>
        <w:b w:val="1"/>
        <w:color w:val="ffffff"/>
      </w:rPr>
      <w:tcPr>
        <w:shd w:fill="4bacc6" w:val="clear"/>
      </w:tcPr>
    </w:tblStylePr>
    <w:tblStylePr w:type="lastCol">
      <w:rPr>
        <w:b w:val="1"/>
        <w:color w:val="ffffff"/>
      </w:rPr>
      <w:tcPr>
        <w:shd w:fill="4bacc6" w:val="clear"/>
      </w:tcPr>
    </w:tblStylePr>
    <w:tblStylePr w:type="lastRow">
      <w:rPr>
        <w:b w:val="1"/>
        <w:color w:val="ffffff"/>
      </w:rPr>
      <w:tcPr>
        <w:shd w:fill="4bacc6" w:val="clear"/>
      </w:tcPr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